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0AF78CDE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FF5F2B">
        <w:rPr>
          <w:rFonts w:cs="Arial"/>
          <w:bCs/>
          <w:noProof w:val="0"/>
          <w:sz w:val="24"/>
          <w:szCs w:val="24"/>
        </w:rPr>
        <w:t>2</w:t>
      </w:r>
      <w:r w:rsidR="00DC4DE8">
        <w:rPr>
          <w:rFonts w:cs="Arial"/>
          <w:bCs/>
          <w:noProof w:val="0"/>
          <w:sz w:val="24"/>
          <w:szCs w:val="24"/>
        </w:rPr>
        <w:t>4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AA2C0D">
        <w:rPr>
          <w:rFonts w:cs="Arial"/>
          <w:bCs/>
          <w:noProof w:val="0"/>
          <w:sz w:val="24"/>
          <w:szCs w:val="24"/>
        </w:rPr>
        <w:t>4</w:t>
      </w:r>
      <w:r w:rsidR="00DC4DE8">
        <w:rPr>
          <w:rFonts w:cs="Arial"/>
          <w:bCs/>
          <w:noProof w:val="0"/>
          <w:sz w:val="24"/>
          <w:szCs w:val="24"/>
        </w:rPr>
        <w:t>3125</w:t>
      </w:r>
    </w:p>
    <w:bookmarkEnd w:id="0"/>
    <w:p w14:paraId="5669B020" w14:textId="4A555AE5" w:rsidR="004C654E" w:rsidRPr="000665EA" w:rsidRDefault="00B06A3E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Fukuoka, Japan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20 – 24 May</w:t>
      </w:r>
      <w:r w:rsidRPr="000665EA">
        <w:rPr>
          <w:rFonts w:eastAsia="MS Mincho" w:cs="Arial"/>
          <w:sz w:val="24"/>
          <w:szCs w:val="24"/>
        </w:rPr>
        <w:t xml:space="preserve"> </w:t>
      </w:r>
      <w:r w:rsidR="005F10C3" w:rsidRPr="000665EA">
        <w:rPr>
          <w:rFonts w:eastAsia="MS Mincho" w:cs="Arial"/>
          <w:sz w:val="24"/>
          <w:szCs w:val="24"/>
        </w:rPr>
        <w:t>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33833">
        <w:rPr>
          <w:rFonts w:eastAsia="MS Mincho" w:cs="Arial"/>
          <w:sz w:val="24"/>
          <w:szCs w:val="24"/>
        </w:rPr>
        <w:t>4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D04ACD3" w14:textId="77777777" w:rsidR="00BF25C4" w:rsidRPr="000665EA" w:rsidRDefault="00BF25C4" w:rsidP="00BF25C4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17.2</w:t>
      </w:r>
    </w:p>
    <w:p w14:paraId="5766E967" w14:textId="77777777" w:rsidR="00BF25C4" w:rsidRPr="000665EA" w:rsidRDefault="00BF25C4" w:rsidP="00BF25C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>Nokia</w:t>
      </w:r>
    </w:p>
    <w:p w14:paraId="2214EA96" w14:textId="1BD35BC8" w:rsidR="00BF25C4" w:rsidRPr="000665EA" w:rsidRDefault="00BF25C4" w:rsidP="00BF25C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On-Demand SSB </w:t>
      </w:r>
      <w:r w:rsidRPr="00D43B7F">
        <w:rPr>
          <w:rFonts w:ascii="Arial" w:hAnsi="Arial" w:cs="Arial"/>
          <w:b/>
          <w:bCs/>
          <w:sz w:val="24"/>
        </w:rPr>
        <w:t xml:space="preserve">SCell operation for UEs in connected mode </w:t>
      </w:r>
    </w:p>
    <w:p w14:paraId="7DEE140C" w14:textId="60221E3F" w:rsidR="00BF25C4" w:rsidRPr="00967E54" w:rsidRDefault="00BF25C4" w:rsidP="00BF25C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318418F4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459D23BC" w14:textId="222AD460" w:rsidR="00967E54" w:rsidRDefault="00BF25C4" w:rsidP="00BF25C4">
      <w:bookmarkStart w:id="1" w:name="_Toc474247438"/>
      <w:r>
        <w:t xml:space="preserve">In this paper we provide </w:t>
      </w:r>
      <w:r w:rsidR="00967E54">
        <w:t>information for monitoring o</w:t>
      </w:r>
      <w:r>
        <w:t xml:space="preserve">f potential RAN3 impacts of on-demand SSB </w:t>
      </w:r>
      <w:bookmarkStart w:id="2" w:name="_Hlk162905332"/>
      <w:r w:rsidRPr="00B2290E">
        <w:rPr>
          <w:bCs/>
          <w:lang w:eastAsia="zh-CN"/>
        </w:rPr>
        <w:t xml:space="preserve">SCell operation for UEs </w:t>
      </w:r>
      <w:r>
        <w:rPr>
          <w:bCs/>
          <w:lang w:eastAsia="zh-CN"/>
        </w:rPr>
        <w:t xml:space="preserve">in </w:t>
      </w:r>
      <w:r w:rsidRPr="00B2290E">
        <w:rPr>
          <w:bCs/>
          <w:lang w:eastAsia="zh-CN"/>
        </w:rPr>
        <w:t xml:space="preserve">connected </w:t>
      </w:r>
      <w:r>
        <w:rPr>
          <w:bCs/>
          <w:lang w:eastAsia="zh-CN"/>
        </w:rPr>
        <w:t>mode</w:t>
      </w:r>
      <w:r w:rsidRPr="00B2290E">
        <w:rPr>
          <w:bCs/>
          <w:lang w:eastAsia="zh-CN"/>
        </w:rPr>
        <w:t xml:space="preserve"> </w:t>
      </w:r>
      <w:bookmarkEnd w:id="2"/>
      <w:r>
        <w:t>based on the current discussion state in RAN1</w:t>
      </w:r>
      <w:r w:rsidR="002029D2">
        <w:t xml:space="preserve"> [1]</w:t>
      </w:r>
      <w:r>
        <w:t xml:space="preserve">. </w:t>
      </w:r>
    </w:p>
    <w:p w14:paraId="21011190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bookmarkEnd w:id="1"/>
    <w:p w14:paraId="1E2FDA3E" w14:textId="403931B7" w:rsidR="00967E54" w:rsidRPr="000407AB" w:rsidRDefault="00967E54" w:rsidP="00967E54">
      <w:r>
        <w:t xml:space="preserve">RAN1 has made following agreements regarding </w:t>
      </w:r>
      <w:r w:rsidR="00B873E3">
        <w:t>s</w:t>
      </w:r>
      <w:r w:rsidR="00B873E3" w:rsidRPr="00B873E3">
        <w:t xml:space="preserve">cenarios and signaling </w:t>
      </w:r>
      <w:r w:rsidR="00B873E3">
        <w:t xml:space="preserve">for </w:t>
      </w:r>
      <w:r>
        <w:t>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7E54" w:rsidRPr="00503FA0" w14:paraId="226072B4" w14:textId="77777777" w:rsidTr="00FB0557">
        <w:tc>
          <w:tcPr>
            <w:tcW w:w="9631" w:type="dxa"/>
          </w:tcPr>
          <w:p w14:paraId="2CD44428" w14:textId="77777777" w:rsidR="00967E54" w:rsidRPr="00503FA0" w:rsidRDefault="00967E54" w:rsidP="00FB0557">
            <w:pPr>
              <w:spacing w:after="0"/>
              <w:rPr>
                <w:sz w:val="24"/>
                <w:szCs w:val="24"/>
              </w:rPr>
            </w:pPr>
            <w:bookmarkStart w:id="3" w:name="_Hlk162253983"/>
            <w:r w:rsidRPr="00503FA0">
              <w:rPr>
                <w:b/>
                <w:color w:val="001135"/>
                <w:kern w:val="24"/>
                <w:highlight w:val="green"/>
              </w:rPr>
              <w:t>Agreement</w:t>
            </w:r>
          </w:p>
          <w:p w14:paraId="66477EE2" w14:textId="77777777" w:rsidR="00967E54" w:rsidRPr="00503FA0" w:rsidRDefault="00967E54" w:rsidP="00FB0557">
            <w:pPr>
              <w:spacing w:after="0"/>
              <w:jc w:val="both"/>
              <w:rPr>
                <w:sz w:val="24"/>
                <w:szCs w:val="24"/>
              </w:rPr>
            </w:pPr>
            <w:r w:rsidRPr="00503FA0">
              <w:rPr>
                <w:color w:val="001135"/>
                <w:kern w:val="24"/>
              </w:rPr>
              <w:t>For the identified scenarios and cases (as per RAN1#116 agreement), on-demand SSB can be triggered by gNB at least for the following scenarios/cases:</w:t>
            </w:r>
          </w:p>
          <w:p w14:paraId="5FDB8176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Scenario #2 and Case #1</w:t>
            </w:r>
          </w:p>
          <w:p w14:paraId="03027226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Scenario #2 and Case #2</w:t>
            </w:r>
          </w:p>
          <w:p w14:paraId="0FE1CCF6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Scenario #2A and Case #1</w:t>
            </w:r>
          </w:p>
          <w:p w14:paraId="6480B2D6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Scenario #2A and Case #2</w:t>
            </w:r>
          </w:p>
          <w:p w14:paraId="3859B8CC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FFS: Scenario #3A and Case #1</w:t>
            </w:r>
          </w:p>
          <w:p w14:paraId="65134A04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 xml:space="preserve">FFS: Scenario #3A and Case #2 </w:t>
            </w:r>
          </w:p>
          <w:p w14:paraId="300B687A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 xml:space="preserve">FFS: Scenario #3B and Case #1 </w:t>
            </w:r>
          </w:p>
          <w:p w14:paraId="40B3CED0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 xml:space="preserve">FFS: Scenario #3B and Case #2 </w:t>
            </w:r>
          </w:p>
          <w:p w14:paraId="4D11C7C5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For Case #1, once on-demand SSB is triggered, its transmission is in a periodic manner.</w:t>
            </w:r>
          </w:p>
          <w:p w14:paraId="3E29B1F9" w14:textId="77777777" w:rsidR="00967E54" w:rsidRPr="00503FA0" w:rsidRDefault="00967E54" w:rsidP="00967E54">
            <w:pPr>
              <w:numPr>
                <w:ilvl w:val="1"/>
                <w:numId w:val="51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Note: This does not imply periodic on-demand SSB is transmitted indefinitely after triggered.</w:t>
            </w:r>
          </w:p>
          <w:p w14:paraId="609D7C64" w14:textId="77777777" w:rsidR="00967E54" w:rsidRPr="00503FA0" w:rsidRDefault="00967E54" w:rsidP="00967E54">
            <w:pPr>
              <w:numPr>
                <w:ilvl w:val="0"/>
                <w:numId w:val="51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Notes:</w:t>
            </w:r>
          </w:p>
          <w:p w14:paraId="14B9E77D" w14:textId="77777777" w:rsidR="00967E54" w:rsidRPr="00503FA0" w:rsidRDefault="00967E54" w:rsidP="00967E54">
            <w:pPr>
              <w:numPr>
                <w:ilvl w:val="1"/>
                <w:numId w:val="51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Scenario #2A refers to</w:t>
            </w:r>
          </w:p>
          <w:p w14:paraId="3AF2741D" w14:textId="77777777" w:rsidR="00967E54" w:rsidRPr="00503FA0" w:rsidRDefault="00967E54" w:rsidP="00967E54">
            <w:pPr>
              <w:numPr>
                <w:ilvl w:val="2"/>
                <w:numId w:val="51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“When UE receives SCell activation command (e.g., as defined in TS 38.321)”</w:t>
            </w:r>
          </w:p>
          <w:p w14:paraId="025D3DE0" w14:textId="77777777" w:rsidR="00967E54" w:rsidRPr="00503FA0" w:rsidRDefault="00967E54" w:rsidP="00967E54">
            <w:pPr>
              <w:numPr>
                <w:ilvl w:val="1"/>
                <w:numId w:val="51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Scenario #3A refers to</w:t>
            </w:r>
          </w:p>
          <w:p w14:paraId="4E1B7CD6" w14:textId="77777777" w:rsidR="00967E54" w:rsidRPr="00503FA0" w:rsidRDefault="00967E54" w:rsidP="00967E54">
            <w:pPr>
              <w:numPr>
                <w:ilvl w:val="2"/>
                <w:numId w:val="51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“After UE receives SCell activation command (e.g., as defined in TS 38.321) until SCell activation is completed”</w:t>
            </w:r>
          </w:p>
          <w:p w14:paraId="0F90FC02" w14:textId="77777777" w:rsidR="00967E54" w:rsidRPr="00503FA0" w:rsidRDefault="00967E54" w:rsidP="00967E54">
            <w:pPr>
              <w:numPr>
                <w:ilvl w:val="1"/>
                <w:numId w:val="51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Scenario #3B refers to</w:t>
            </w:r>
          </w:p>
          <w:p w14:paraId="4820902C" w14:textId="77777777" w:rsidR="00967E54" w:rsidRPr="00503FA0" w:rsidRDefault="00967E54" w:rsidP="00967E54">
            <w:pPr>
              <w:numPr>
                <w:ilvl w:val="2"/>
                <w:numId w:val="51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“When SCell activation is completed and SCell is activated” or</w:t>
            </w:r>
          </w:p>
          <w:p w14:paraId="2447D1B6" w14:textId="77777777" w:rsidR="00967E54" w:rsidRPr="00503FA0" w:rsidRDefault="00967E54" w:rsidP="00967E54">
            <w:pPr>
              <w:numPr>
                <w:ilvl w:val="2"/>
                <w:numId w:val="51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“After SCell activation is completed and SCell is activated”</w:t>
            </w:r>
          </w:p>
          <w:p w14:paraId="7244F1E8" w14:textId="77777777" w:rsidR="00967E54" w:rsidRPr="00503FA0" w:rsidRDefault="00967E54" w:rsidP="00967E54">
            <w:pPr>
              <w:numPr>
                <w:ilvl w:val="1"/>
                <w:numId w:val="51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For discussion purpose under AI 9.5.1, always-on SSB is SSB supported in Rel-18 specifications.</w:t>
            </w:r>
          </w:p>
          <w:p w14:paraId="5A01335C" w14:textId="77777777" w:rsidR="00967E54" w:rsidRPr="00503FA0" w:rsidRDefault="00967E54" w:rsidP="00967E54">
            <w:pPr>
              <w:numPr>
                <w:ilvl w:val="1"/>
                <w:numId w:val="51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Timing for on-demand SSB transmission (e.g. when the triggered SSB starts and ends) will be separately discussed.</w:t>
            </w:r>
          </w:p>
          <w:p w14:paraId="7B1C47C8" w14:textId="77777777" w:rsidR="00967E54" w:rsidRPr="00503FA0" w:rsidRDefault="00967E54" w:rsidP="00FB0557">
            <w:pPr>
              <w:spacing w:after="0" w:line="216" w:lineRule="auto"/>
              <w:ind w:left="2606"/>
              <w:contextualSpacing/>
              <w:jc w:val="both"/>
              <w:rPr>
                <w:color w:val="001D47"/>
                <w:kern w:val="24"/>
                <w:szCs w:val="24"/>
              </w:rPr>
            </w:pPr>
          </w:p>
          <w:p w14:paraId="06FAAB10" w14:textId="77777777" w:rsidR="00967E54" w:rsidRPr="00503FA0" w:rsidRDefault="00967E54" w:rsidP="00FB0557">
            <w:pPr>
              <w:spacing w:after="0"/>
              <w:rPr>
                <w:sz w:val="24"/>
                <w:szCs w:val="24"/>
              </w:rPr>
            </w:pPr>
            <w:r w:rsidRPr="00503FA0">
              <w:rPr>
                <w:color w:val="001135"/>
                <w:kern w:val="24"/>
                <w:highlight w:val="green"/>
              </w:rPr>
              <w:t>Agreement</w:t>
            </w:r>
          </w:p>
          <w:p w14:paraId="59812B66" w14:textId="77777777" w:rsidR="00967E54" w:rsidRPr="00503FA0" w:rsidRDefault="00967E54" w:rsidP="00FB0557">
            <w:pPr>
              <w:spacing w:after="0"/>
              <w:jc w:val="both"/>
              <w:rPr>
                <w:sz w:val="24"/>
                <w:szCs w:val="24"/>
              </w:rPr>
            </w:pPr>
            <w:r w:rsidRPr="00503FA0">
              <w:rPr>
                <w:color w:val="001135"/>
                <w:kern w:val="24"/>
              </w:rPr>
              <w:t>For a cell supporting on-demand SSB SCell operation, further study the following options.</w:t>
            </w:r>
          </w:p>
          <w:p w14:paraId="4B6AD6CC" w14:textId="77777777" w:rsidR="00967E54" w:rsidRPr="00503FA0" w:rsidRDefault="00967E54" w:rsidP="00967E54">
            <w:pPr>
              <w:numPr>
                <w:ilvl w:val="0"/>
                <w:numId w:val="52"/>
              </w:numPr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Option 1: Separate signaling between legacy/existing signaling (e.g., RRC, MAC CE) providing SCell activation/deactivation and signaling providing On-demand SSB transmission indication.</w:t>
            </w:r>
          </w:p>
          <w:p w14:paraId="5CBF3BC8" w14:textId="77777777" w:rsidR="00967E54" w:rsidRPr="00503FA0" w:rsidRDefault="00967E54" w:rsidP="00967E54">
            <w:pPr>
              <w:numPr>
                <w:ilvl w:val="0"/>
                <w:numId w:val="52"/>
              </w:numPr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Option 2: A single signaling in which both SCell activation/deactivation and On-demand SSB transmission indication are provided.</w:t>
            </w:r>
          </w:p>
          <w:p w14:paraId="2F65422C" w14:textId="77777777" w:rsidR="00967E54" w:rsidRPr="00503FA0" w:rsidRDefault="00967E54" w:rsidP="00967E54">
            <w:pPr>
              <w:numPr>
                <w:ilvl w:val="1"/>
                <w:numId w:val="52"/>
              </w:numPr>
              <w:spacing w:after="0" w:line="216" w:lineRule="auto"/>
              <w:ind w:left="2606"/>
              <w:contextualSpacing/>
              <w:jc w:val="both"/>
              <w:rPr>
                <w:szCs w:val="24"/>
              </w:rPr>
            </w:pPr>
            <w:r w:rsidRPr="00503FA0">
              <w:rPr>
                <w:color w:val="001D47"/>
                <w:kern w:val="24"/>
              </w:rPr>
              <w:t>FFS: Details of the signaling</w:t>
            </w:r>
          </w:p>
          <w:p w14:paraId="5AA855A5" w14:textId="77777777" w:rsidR="00967E54" w:rsidRPr="00503FA0" w:rsidRDefault="00967E54" w:rsidP="00967E54">
            <w:pPr>
              <w:numPr>
                <w:ilvl w:val="0"/>
                <w:numId w:val="52"/>
              </w:numPr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Other options are not precluded.</w:t>
            </w:r>
          </w:p>
          <w:p w14:paraId="06EA759C" w14:textId="77777777" w:rsidR="00967E54" w:rsidRPr="00503FA0" w:rsidRDefault="00967E54" w:rsidP="00967E54">
            <w:pPr>
              <w:numPr>
                <w:ilvl w:val="0"/>
                <w:numId w:val="52"/>
              </w:numPr>
              <w:spacing w:after="0"/>
              <w:ind w:left="1267"/>
              <w:contextualSpacing/>
              <w:jc w:val="both"/>
              <w:rPr>
                <w:szCs w:val="24"/>
              </w:rPr>
            </w:pPr>
            <w:r w:rsidRPr="00503FA0">
              <w:rPr>
                <w:color w:val="001135"/>
                <w:kern w:val="24"/>
              </w:rPr>
              <w:t>FFS: Details on On-demand SSB transmission indication</w:t>
            </w:r>
          </w:p>
          <w:p w14:paraId="6BAE8CE7" w14:textId="77777777" w:rsidR="00967E54" w:rsidRPr="00503FA0" w:rsidRDefault="00967E54" w:rsidP="00FB0557">
            <w:pPr>
              <w:spacing w:after="0"/>
              <w:contextualSpacing/>
              <w:jc w:val="both"/>
              <w:rPr>
                <w:rFonts w:eastAsia="Batang"/>
                <w:kern w:val="24"/>
                <w:lang w:eastAsia="zh-CN"/>
              </w:rPr>
            </w:pPr>
          </w:p>
        </w:tc>
      </w:tr>
      <w:bookmarkEnd w:id="3"/>
    </w:tbl>
    <w:p w14:paraId="691D35BC" w14:textId="77777777" w:rsidR="00967E54" w:rsidRDefault="00967E54" w:rsidP="00967E54"/>
    <w:p w14:paraId="0FF3E4C4" w14:textId="7DBA6FEE" w:rsidR="00BF25C4" w:rsidRDefault="00BF25C4" w:rsidP="00BF25C4">
      <w:r>
        <w:t>Our understanding is that network triggering of SSB transmission will be decided by the gNB-DU in the discussed scenarios.</w:t>
      </w:r>
      <w:r w:rsidR="00B873E3">
        <w:t xml:space="preserve"> </w:t>
      </w:r>
      <w:r w:rsidR="006C1069">
        <w:t xml:space="preserve">RAN3 impact on e.g. F1 signalling, if any, can only be determined after further down-selection in RAN1 among options listed above and associated UE-related signalling decisions in RAN2. </w:t>
      </w:r>
    </w:p>
    <w:p w14:paraId="1A9BDD51" w14:textId="257AF153" w:rsidR="00BF25C4" w:rsidRDefault="00BF25C4" w:rsidP="00BF25C4">
      <w:r>
        <w:t xml:space="preserve">RAN3 should </w:t>
      </w:r>
      <w:r w:rsidR="006C1069">
        <w:t>therefore continue</w:t>
      </w:r>
      <w:r>
        <w:t xml:space="preserve"> monitor</w:t>
      </w:r>
      <w:r w:rsidR="006C1069">
        <w:t>ing</w:t>
      </w:r>
      <w:r>
        <w:t xml:space="preserve"> agreements taken by RAN1 and RAN2 for this topic. </w:t>
      </w:r>
    </w:p>
    <w:p w14:paraId="081A82BF" w14:textId="7F76359C" w:rsidR="0071275A" w:rsidRPr="008D7B85" w:rsidRDefault="0071275A" w:rsidP="0071275A">
      <w:pPr>
        <w:rPr>
          <w:b/>
          <w:bCs/>
        </w:rPr>
      </w:pPr>
      <w:r w:rsidRPr="008D7B85">
        <w:rPr>
          <w:b/>
          <w:bCs/>
        </w:rPr>
        <w:t xml:space="preserve">Proposal: RAN3 to </w:t>
      </w:r>
      <w:r>
        <w:rPr>
          <w:b/>
          <w:bCs/>
        </w:rPr>
        <w:t xml:space="preserve">continue </w:t>
      </w:r>
      <w:r w:rsidRPr="008D7B85">
        <w:rPr>
          <w:b/>
          <w:bCs/>
        </w:rPr>
        <w:t>monitor</w:t>
      </w:r>
      <w:r>
        <w:rPr>
          <w:b/>
          <w:bCs/>
        </w:rPr>
        <w:t>ing</w:t>
      </w:r>
      <w:r w:rsidRPr="008D7B85">
        <w:rPr>
          <w:b/>
          <w:bCs/>
        </w:rPr>
        <w:t xml:space="preserve">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SCell operation for UEs in connected mode.</w:t>
      </w:r>
    </w:p>
    <w:p w14:paraId="7CFB6D28" w14:textId="77777777" w:rsidR="00BF25C4" w:rsidRDefault="00BF25C4" w:rsidP="00BF25C4"/>
    <w:p w14:paraId="549783A7" w14:textId="77777777" w:rsidR="00BF25C4" w:rsidRPr="000665EA" w:rsidRDefault="00BF25C4" w:rsidP="00BF25C4">
      <w:pPr>
        <w:pStyle w:val="Heading1"/>
      </w:pPr>
      <w:r w:rsidRPr="000665EA">
        <w:t>3</w:t>
      </w:r>
      <w:r w:rsidRPr="000665EA">
        <w:tab/>
        <w:t>Conclusions</w:t>
      </w:r>
    </w:p>
    <w:p w14:paraId="53A27BB4" w14:textId="77777777" w:rsidR="00BF25C4" w:rsidRDefault="00BF25C4" w:rsidP="00BF25C4">
      <w:r>
        <w:t>We have made the following proposal:</w:t>
      </w:r>
    </w:p>
    <w:p w14:paraId="1B7080A9" w14:textId="74F3AE16" w:rsidR="00BF25C4" w:rsidRPr="008D7B85" w:rsidRDefault="00BF25C4" w:rsidP="00BF25C4">
      <w:pPr>
        <w:rPr>
          <w:b/>
          <w:bCs/>
        </w:rPr>
      </w:pPr>
      <w:r w:rsidRPr="008D7B85">
        <w:rPr>
          <w:b/>
          <w:bCs/>
        </w:rPr>
        <w:t xml:space="preserve">Proposal: RAN3 to </w:t>
      </w:r>
      <w:r w:rsidR="0071275A">
        <w:rPr>
          <w:b/>
          <w:bCs/>
        </w:rPr>
        <w:t xml:space="preserve">continue </w:t>
      </w:r>
      <w:r w:rsidRPr="008D7B85">
        <w:rPr>
          <w:b/>
          <w:bCs/>
        </w:rPr>
        <w:t>monitor</w:t>
      </w:r>
      <w:r w:rsidR="0071275A">
        <w:rPr>
          <w:b/>
          <w:bCs/>
        </w:rPr>
        <w:t>ing</w:t>
      </w:r>
      <w:r w:rsidRPr="008D7B85">
        <w:rPr>
          <w:b/>
          <w:bCs/>
        </w:rPr>
        <w:t xml:space="preserve">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SCell operation for UEs in connected mode.</w:t>
      </w:r>
    </w:p>
    <w:p w14:paraId="460485D2" w14:textId="77777777" w:rsidR="00BF25C4" w:rsidRPr="000665EA" w:rsidRDefault="00BF25C4" w:rsidP="00BF25C4">
      <w:pPr>
        <w:pStyle w:val="Heading1"/>
      </w:pPr>
      <w:r w:rsidRPr="000665EA">
        <w:t>References</w:t>
      </w:r>
    </w:p>
    <w:p w14:paraId="01293442" w14:textId="22C947F8" w:rsidR="0022219E" w:rsidRPr="000665EA" w:rsidRDefault="00305F25" w:rsidP="00967E5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tab/>
      </w:r>
      <w:r w:rsidRPr="00305F25">
        <w:t>R1-240</w:t>
      </w:r>
      <w:r w:rsidR="003F03AB">
        <w:t>4223</w:t>
      </w:r>
      <w:r w:rsidRPr="006E13D1">
        <w:t xml:space="preserve">, </w:t>
      </w:r>
      <w:r w:rsidRPr="00305F25">
        <w:t>On-demand SSB SCell Operation</w:t>
      </w:r>
      <w:r w:rsidRPr="006E13D1">
        <w:t xml:space="preserve">, </w:t>
      </w:r>
      <w:r w:rsidRPr="00C55EB7">
        <w:t>Nokia, Nokia Shanghai Bell</w:t>
      </w: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09287" w14:textId="77777777" w:rsidR="009C1469" w:rsidRDefault="009C1469">
      <w:r>
        <w:separator/>
      </w:r>
    </w:p>
  </w:endnote>
  <w:endnote w:type="continuationSeparator" w:id="0">
    <w:p w14:paraId="61CC017C" w14:textId="77777777" w:rsidR="009C1469" w:rsidRDefault="009C1469">
      <w:r>
        <w:continuationSeparator/>
      </w:r>
    </w:p>
  </w:endnote>
  <w:endnote w:type="continuationNotice" w:id="1">
    <w:p w14:paraId="468C817B" w14:textId="77777777" w:rsidR="009C1469" w:rsidRDefault="009C14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E42B" w14:textId="77777777" w:rsidR="009C1469" w:rsidRDefault="009C1469">
      <w:r>
        <w:separator/>
      </w:r>
    </w:p>
  </w:footnote>
  <w:footnote w:type="continuationSeparator" w:id="0">
    <w:p w14:paraId="7F4D1027" w14:textId="77777777" w:rsidR="009C1469" w:rsidRDefault="009C1469">
      <w:r>
        <w:continuationSeparator/>
      </w:r>
    </w:p>
  </w:footnote>
  <w:footnote w:type="continuationNotice" w:id="1">
    <w:p w14:paraId="059CF2F4" w14:textId="77777777" w:rsidR="009C1469" w:rsidRDefault="009C14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014913"/>
    <w:multiLevelType w:val="hybridMultilevel"/>
    <w:tmpl w:val="692C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839D9"/>
    <w:multiLevelType w:val="hybridMultilevel"/>
    <w:tmpl w:val="2BF82E36"/>
    <w:lvl w:ilvl="0" w:tplc="9C641CCC">
      <w:start w:val="1"/>
      <w:numFmt w:val="bullet"/>
      <w:lvlText w:val="•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4911E3"/>
    <w:multiLevelType w:val="hybridMultilevel"/>
    <w:tmpl w:val="DE505F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3FA0611"/>
    <w:multiLevelType w:val="hybridMultilevel"/>
    <w:tmpl w:val="4AD8A5E2"/>
    <w:lvl w:ilvl="0" w:tplc="EE80396C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DDF1FBD"/>
    <w:multiLevelType w:val="hybridMultilevel"/>
    <w:tmpl w:val="806C3350"/>
    <w:lvl w:ilvl="0" w:tplc="9C641CCC">
      <w:start w:val="1"/>
      <w:numFmt w:val="bullet"/>
      <w:lvlText w:val="•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D66E01"/>
    <w:multiLevelType w:val="hybridMultilevel"/>
    <w:tmpl w:val="ED6C11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63CA7"/>
    <w:multiLevelType w:val="hybridMultilevel"/>
    <w:tmpl w:val="4740EC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29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8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D58CC"/>
    <w:multiLevelType w:val="hybridMultilevel"/>
    <w:tmpl w:val="A43E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A22D7"/>
    <w:multiLevelType w:val="hybridMultilevel"/>
    <w:tmpl w:val="34BEA776"/>
    <w:lvl w:ilvl="0" w:tplc="5DA26A8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B4F3D"/>
    <w:multiLevelType w:val="hybridMultilevel"/>
    <w:tmpl w:val="3384C19C"/>
    <w:lvl w:ilvl="0" w:tplc="EF261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23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D2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8E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C6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C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8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0A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4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B37CB0"/>
    <w:multiLevelType w:val="hybridMultilevel"/>
    <w:tmpl w:val="80D29642"/>
    <w:lvl w:ilvl="0" w:tplc="EFF29BEA">
      <w:start w:val="1"/>
      <w:numFmt w:val="bullet"/>
      <w:lvlText w:val="•"/>
      <w:lvlJc w:val="left"/>
      <w:pPr>
        <w:tabs>
          <w:tab w:val="num" w:pos="560"/>
        </w:tabs>
        <w:ind w:left="560" w:hanging="360"/>
      </w:pPr>
      <w:rPr>
        <w:rFonts w:ascii="Arial" w:hAnsi="Arial" w:hint="default"/>
      </w:rPr>
    </w:lvl>
    <w:lvl w:ilvl="1" w:tplc="CB527F48" w:tentative="1">
      <w:start w:val="1"/>
      <w:numFmt w:val="bullet"/>
      <w:lvlText w:val="•"/>
      <w:lvlJc w:val="left"/>
      <w:pPr>
        <w:tabs>
          <w:tab w:val="num" w:pos="1280"/>
        </w:tabs>
        <w:ind w:left="1280" w:hanging="360"/>
      </w:pPr>
      <w:rPr>
        <w:rFonts w:ascii="Arial" w:hAnsi="Arial" w:hint="default"/>
      </w:rPr>
    </w:lvl>
    <w:lvl w:ilvl="2" w:tplc="7C428C48" w:tentative="1">
      <w:start w:val="1"/>
      <w:numFmt w:val="bullet"/>
      <w:lvlText w:val="•"/>
      <w:lvlJc w:val="left"/>
      <w:pPr>
        <w:tabs>
          <w:tab w:val="num" w:pos="2000"/>
        </w:tabs>
        <w:ind w:left="2000" w:hanging="360"/>
      </w:pPr>
      <w:rPr>
        <w:rFonts w:ascii="Arial" w:hAnsi="Arial" w:hint="default"/>
      </w:rPr>
    </w:lvl>
    <w:lvl w:ilvl="3" w:tplc="3E12C078" w:tentative="1">
      <w:start w:val="1"/>
      <w:numFmt w:val="bullet"/>
      <w:lvlText w:val="•"/>
      <w:lvlJc w:val="left"/>
      <w:pPr>
        <w:tabs>
          <w:tab w:val="num" w:pos="2720"/>
        </w:tabs>
        <w:ind w:left="2720" w:hanging="360"/>
      </w:pPr>
      <w:rPr>
        <w:rFonts w:ascii="Arial" w:hAnsi="Arial" w:hint="default"/>
      </w:rPr>
    </w:lvl>
    <w:lvl w:ilvl="4" w:tplc="696CC188" w:tentative="1">
      <w:start w:val="1"/>
      <w:numFmt w:val="bullet"/>
      <w:lvlText w:val="•"/>
      <w:lvlJc w:val="left"/>
      <w:pPr>
        <w:tabs>
          <w:tab w:val="num" w:pos="3440"/>
        </w:tabs>
        <w:ind w:left="3440" w:hanging="360"/>
      </w:pPr>
      <w:rPr>
        <w:rFonts w:ascii="Arial" w:hAnsi="Arial" w:hint="default"/>
      </w:rPr>
    </w:lvl>
    <w:lvl w:ilvl="5" w:tplc="270A0770" w:tentative="1">
      <w:start w:val="1"/>
      <w:numFmt w:val="bullet"/>
      <w:lvlText w:val="•"/>
      <w:lvlJc w:val="left"/>
      <w:pPr>
        <w:tabs>
          <w:tab w:val="num" w:pos="4160"/>
        </w:tabs>
        <w:ind w:left="4160" w:hanging="360"/>
      </w:pPr>
      <w:rPr>
        <w:rFonts w:ascii="Arial" w:hAnsi="Arial" w:hint="default"/>
      </w:rPr>
    </w:lvl>
    <w:lvl w:ilvl="6" w:tplc="A88A231C" w:tentative="1">
      <w:start w:val="1"/>
      <w:numFmt w:val="bullet"/>
      <w:lvlText w:val="•"/>
      <w:lvlJc w:val="left"/>
      <w:pPr>
        <w:tabs>
          <w:tab w:val="num" w:pos="4880"/>
        </w:tabs>
        <w:ind w:left="4880" w:hanging="360"/>
      </w:pPr>
      <w:rPr>
        <w:rFonts w:ascii="Arial" w:hAnsi="Arial" w:hint="default"/>
      </w:rPr>
    </w:lvl>
    <w:lvl w:ilvl="7" w:tplc="3AF4104A" w:tentative="1">
      <w:start w:val="1"/>
      <w:numFmt w:val="bullet"/>
      <w:lvlText w:val="•"/>
      <w:lvlJc w:val="left"/>
      <w:pPr>
        <w:tabs>
          <w:tab w:val="num" w:pos="5600"/>
        </w:tabs>
        <w:ind w:left="5600" w:hanging="360"/>
      </w:pPr>
      <w:rPr>
        <w:rFonts w:ascii="Arial" w:hAnsi="Arial" w:hint="default"/>
      </w:rPr>
    </w:lvl>
    <w:lvl w:ilvl="8" w:tplc="3C9478C6" w:tentative="1">
      <w:start w:val="1"/>
      <w:numFmt w:val="bullet"/>
      <w:lvlText w:val="•"/>
      <w:lvlJc w:val="left"/>
      <w:pPr>
        <w:tabs>
          <w:tab w:val="num" w:pos="6320"/>
        </w:tabs>
        <w:ind w:left="6320" w:hanging="360"/>
      </w:pPr>
      <w:rPr>
        <w:rFonts w:ascii="Arial" w:hAnsi="Arial" w:hint="default"/>
      </w:rPr>
    </w:lvl>
  </w:abstractNum>
  <w:num w:numId="1" w16cid:durableId="742143222">
    <w:abstractNumId w:val="26"/>
  </w:num>
  <w:num w:numId="2" w16cid:durableId="1325889781">
    <w:abstractNumId w:val="37"/>
  </w:num>
  <w:num w:numId="3" w16cid:durableId="1574008939">
    <w:abstractNumId w:val="19"/>
  </w:num>
  <w:num w:numId="4" w16cid:durableId="1234775468">
    <w:abstractNumId w:val="9"/>
  </w:num>
  <w:num w:numId="5" w16cid:durableId="1444763253">
    <w:abstractNumId w:val="11"/>
  </w:num>
  <w:num w:numId="6" w16cid:durableId="1469472348">
    <w:abstractNumId w:val="48"/>
  </w:num>
  <w:num w:numId="7" w16cid:durableId="123275557">
    <w:abstractNumId w:val="32"/>
  </w:num>
  <w:num w:numId="8" w16cid:durableId="1128008256">
    <w:abstractNumId w:val="20"/>
  </w:num>
  <w:num w:numId="9" w16cid:durableId="1423840149">
    <w:abstractNumId w:val="47"/>
  </w:num>
  <w:num w:numId="10" w16cid:durableId="1824349208">
    <w:abstractNumId w:val="31"/>
  </w:num>
  <w:num w:numId="11" w16cid:durableId="1397623785">
    <w:abstractNumId w:val="17"/>
  </w:num>
  <w:num w:numId="12" w16cid:durableId="1929000652">
    <w:abstractNumId w:val="39"/>
  </w:num>
  <w:num w:numId="13" w16cid:durableId="899681234">
    <w:abstractNumId w:val="40"/>
  </w:num>
  <w:num w:numId="14" w16cid:durableId="1654260041">
    <w:abstractNumId w:val="38"/>
  </w:num>
  <w:num w:numId="15" w16cid:durableId="1652295500">
    <w:abstractNumId w:val="7"/>
  </w:num>
  <w:num w:numId="16" w16cid:durableId="1233079175">
    <w:abstractNumId w:val="6"/>
  </w:num>
  <w:num w:numId="17" w16cid:durableId="986861690">
    <w:abstractNumId w:val="5"/>
  </w:num>
  <w:num w:numId="18" w16cid:durableId="766736771">
    <w:abstractNumId w:val="4"/>
  </w:num>
  <w:num w:numId="19" w16cid:durableId="1731273219">
    <w:abstractNumId w:val="8"/>
  </w:num>
  <w:num w:numId="20" w16cid:durableId="440731406">
    <w:abstractNumId w:val="3"/>
  </w:num>
  <w:num w:numId="21" w16cid:durableId="436994873">
    <w:abstractNumId w:val="2"/>
  </w:num>
  <w:num w:numId="22" w16cid:durableId="78214868">
    <w:abstractNumId w:val="1"/>
  </w:num>
  <w:num w:numId="23" w16cid:durableId="445000575">
    <w:abstractNumId w:val="0"/>
  </w:num>
  <w:num w:numId="24" w16cid:durableId="1384133608">
    <w:abstractNumId w:val="25"/>
  </w:num>
  <w:num w:numId="25" w16cid:durableId="692803473">
    <w:abstractNumId w:val="34"/>
  </w:num>
  <w:num w:numId="26" w16cid:durableId="265969315">
    <w:abstractNumId w:val="21"/>
  </w:num>
  <w:num w:numId="27" w16cid:durableId="2116705214">
    <w:abstractNumId w:val="27"/>
  </w:num>
  <w:num w:numId="28" w16cid:durableId="1051540479">
    <w:abstractNumId w:val="45"/>
  </w:num>
  <w:num w:numId="29" w16cid:durableId="838499363">
    <w:abstractNumId w:val="46"/>
  </w:num>
  <w:num w:numId="30" w16cid:durableId="550112542">
    <w:abstractNumId w:val="33"/>
  </w:num>
  <w:num w:numId="31" w16cid:durableId="1736466177">
    <w:abstractNumId w:val="30"/>
  </w:num>
  <w:num w:numId="32" w16cid:durableId="280385660">
    <w:abstractNumId w:val="23"/>
  </w:num>
  <w:num w:numId="33" w16cid:durableId="981617863">
    <w:abstractNumId w:val="35"/>
  </w:num>
  <w:num w:numId="34" w16cid:durableId="1913150918">
    <w:abstractNumId w:val="16"/>
  </w:num>
  <w:num w:numId="35" w16cid:durableId="2048289712">
    <w:abstractNumId w:val="13"/>
  </w:num>
  <w:num w:numId="36" w16cid:durableId="1171486525">
    <w:abstractNumId w:val="44"/>
  </w:num>
  <w:num w:numId="37" w16cid:durableId="1258097089">
    <w:abstractNumId w:val="29"/>
  </w:num>
  <w:num w:numId="38" w16cid:durableId="899294452">
    <w:abstractNumId w:val="36"/>
  </w:num>
  <w:num w:numId="39" w16cid:durableId="1632204940">
    <w:abstractNumId w:val="50"/>
  </w:num>
  <w:num w:numId="40" w16cid:durableId="528839170">
    <w:abstractNumId w:val="15"/>
  </w:num>
  <w:num w:numId="41" w16cid:durableId="987174945">
    <w:abstractNumId w:val="12"/>
  </w:num>
  <w:num w:numId="42" w16cid:durableId="812064673">
    <w:abstractNumId w:val="18"/>
  </w:num>
  <w:num w:numId="43" w16cid:durableId="1091897008">
    <w:abstractNumId w:val="42"/>
  </w:num>
  <w:num w:numId="44" w16cid:durableId="1589578082">
    <w:abstractNumId w:val="14"/>
  </w:num>
  <w:num w:numId="45" w16cid:durableId="1456603543">
    <w:abstractNumId w:val="22"/>
  </w:num>
  <w:num w:numId="46" w16cid:durableId="1856458001">
    <w:abstractNumId w:val="41"/>
  </w:num>
  <w:num w:numId="47" w16cid:durableId="2011979189">
    <w:abstractNumId w:val="24"/>
  </w:num>
  <w:num w:numId="48" w16cid:durableId="1469666405">
    <w:abstractNumId w:val="43"/>
  </w:num>
  <w:num w:numId="49" w16cid:durableId="1697851360">
    <w:abstractNumId w:val="51"/>
  </w:num>
  <w:num w:numId="50" w16cid:durableId="1720200317">
    <w:abstractNumId w:val="10"/>
  </w:num>
  <w:num w:numId="51" w16cid:durableId="1955868941">
    <w:abstractNumId w:val="28"/>
  </w:num>
  <w:num w:numId="52" w16cid:durableId="988486532">
    <w:abstractNumId w:val="4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3833"/>
    <w:rsid w:val="000342C7"/>
    <w:rsid w:val="000368CB"/>
    <w:rsid w:val="00040095"/>
    <w:rsid w:val="00042620"/>
    <w:rsid w:val="0004435C"/>
    <w:rsid w:val="000447DE"/>
    <w:rsid w:val="00044AC7"/>
    <w:rsid w:val="00045D78"/>
    <w:rsid w:val="0004695C"/>
    <w:rsid w:val="000475F2"/>
    <w:rsid w:val="0005109F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1FF3"/>
    <w:rsid w:val="00072A62"/>
    <w:rsid w:val="00074356"/>
    <w:rsid w:val="00074547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12E5"/>
    <w:rsid w:val="000925FD"/>
    <w:rsid w:val="00094381"/>
    <w:rsid w:val="00096BF9"/>
    <w:rsid w:val="000A0B2D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9A2"/>
    <w:rsid w:val="000C6AF3"/>
    <w:rsid w:val="000C6D96"/>
    <w:rsid w:val="000C7039"/>
    <w:rsid w:val="000D104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6B2F"/>
    <w:rsid w:val="000E72CB"/>
    <w:rsid w:val="000E7E52"/>
    <w:rsid w:val="000F16C4"/>
    <w:rsid w:val="000F416C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7A5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5F3C"/>
    <w:rsid w:val="0013680F"/>
    <w:rsid w:val="00140A8D"/>
    <w:rsid w:val="00140AF7"/>
    <w:rsid w:val="00141F05"/>
    <w:rsid w:val="00142564"/>
    <w:rsid w:val="001450A6"/>
    <w:rsid w:val="0014626D"/>
    <w:rsid w:val="0014785F"/>
    <w:rsid w:val="001508C4"/>
    <w:rsid w:val="001509F1"/>
    <w:rsid w:val="00151A61"/>
    <w:rsid w:val="00154295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3312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2440"/>
    <w:rsid w:val="001C34C9"/>
    <w:rsid w:val="001C5D79"/>
    <w:rsid w:val="001C6D3D"/>
    <w:rsid w:val="001C76D1"/>
    <w:rsid w:val="001C7DA1"/>
    <w:rsid w:val="001D0230"/>
    <w:rsid w:val="001D068F"/>
    <w:rsid w:val="001D393D"/>
    <w:rsid w:val="001D412B"/>
    <w:rsid w:val="001D41DF"/>
    <w:rsid w:val="001D6244"/>
    <w:rsid w:val="001D6AAA"/>
    <w:rsid w:val="001D6CB7"/>
    <w:rsid w:val="001E0B79"/>
    <w:rsid w:val="001E12EF"/>
    <w:rsid w:val="001E36F2"/>
    <w:rsid w:val="001E407C"/>
    <w:rsid w:val="001E4950"/>
    <w:rsid w:val="001E70D4"/>
    <w:rsid w:val="001F10EA"/>
    <w:rsid w:val="001F168B"/>
    <w:rsid w:val="001F63AE"/>
    <w:rsid w:val="001F6772"/>
    <w:rsid w:val="001F6925"/>
    <w:rsid w:val="002002E9"/>
    <w:rsid w:val="00201FD2"/>
    <w:rsid w:val="002029D2"/>
    <w:rsid w:val="0020399F"/>
    <w:rsid w:val="00203B4C"/>
    <w:rsid w:val="002055E0"/>
    <w:rsid w:val="0020566E"/>
    <w:rsid w:val="002057BC"/>
    <w:rsid w:val="00205DCD"/>
    <w:rsid w:val="00206924"/>
    <w:rsid w:val="0021049E"/>
    <w:rsid w:val="0021199F"/>
    <w:rsid w:val="0021294D"/>
    <w:rsid w:val="00213FEC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39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6EFA"/>
    <w:rsid w:val="002A7EF7"/>
    <w:rsid w:val="002B0220"/>
    <w:rsid w:val="002B0529"/>
    <w:rsid w:val="002B446B"/>
    <w:rsid w:val="002B5A2A"/>
    <w:rsid w:val="002B7066"/>
    <w:rsid w:val="002B707A"/>
    <w:rsid w:val="002B73F9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902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22"/>
    <w:rsid w:val="002F59E9"/>
    <w:rsid w:val="00304A50"/>
    <w:rsid w:val="0030508D"/>
    <w:rsid w:val="00305F25"/>
    <w:rsid w:val="00306E60"/>
    <w:rsid w:val="00306F6C"/>
    <w:rsid w:val="00307F65"/>
    <w:rsid w:val="0031012D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020F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0AF"/>
    <w:rsid w:val="0038326F"/>
    <w:rsid w:val="00385F9D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0039"/>
    <w:rsid w:val="003C14DD"/>
    <w:rsid w:val="003C2323"/>
    <w:rsid w:val="003C304E"/>
    <w:rsid w:val="003C333B"/>
    <w:rsid w:val="003C3C89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3AB"/>
    <w:rsid w:val="003F08A0"/>
    <w:rsid w:val="003F0966"/>
    <w:rsid w:val="003F11E0"/>
    <w:rsid w:val="003F2C04"/>
    <w:rsid w:val="003F39F5"/>
    <w:rsid w:val="003F51E9"/>
    <w:rsid w:val="003F5B6D"/>
    <w:rsid w:val="003F7417"/>
    <w:rsid w:val="00400DEB"/>
    <w:rsid w:val="00401855"/>
    <w:rsid w:val="00401880"/>
    <w:rsid w:val="004036C4"/>
    <w:rsid w:val="00403AFD"/>
    <w:rsid w:val="00403B9B"/>
    <w:rsid w:val="0040759B"/>
    <w:rsid w:val="00411A17"/>
    <w:rsid w:val="004134D3"/>
    <w:rsid w:val="0041428C"/>
    <w:rsid w:val="0041566D"/>
    <w:rsid w:val="004168D2"/>
    <w:rsid w:val="00420701"/>
    <w:rsid w:val="00424B9F"/>
    <w:rsid w:val="00426E7A"/>
    <w:rsid w:val="0043223E"/>
    <w:rsid w:val="00433E79"/>
    <w:rsid w:val="004353D2"/>
    <w:rsid w:val="004366C3"/>
    <w:rsid w:val="00437774"/>
    <w:rsid w:val="0044028F"/>
    <w:rsid w:val="0044170C"/>
    <w:rsid w:val="004446E8"/>
    <w:rsid w:val="004446FA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F45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24C5"/>
    <w:rsid w:val="004C3944"/>
    <w:rsid w:val="004C4E76"/>
    <w:rsid w:val="004C56B5"/>
    <w:rsid w:val="004C5BFD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06A36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1F07"/>
    <w:rsid w:val="005323EE"/>
    <w:rsid w:val="00534DA0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6D1"/>
    <w:rsid w:val="0056573F"/>
    <w:rsid w:val="00566445"/>
    <w:rsid w:val="00566D2C"/>
    <w:rsid w:val="00572926"/>
    <w:rsid w:val="005731F4"/>
    <w:rsid w:val="00573616"/>
    <w:rsid w:val="005759A2"/>
    <w:rsid w:val="00576820"/>
    <w:rsid w:val="0058588B"/>
    <w:rsid w:val="00586F17"/>
    <w:rsid w:val="0059146F"/>
    <w:rsid w:val="00591568"/>
    <w:rsid w:val="005916AA"/>
    <w:rsid w:val="00592B81"/>
    <w:rsid w:val="00593957"/>
    <w:rsid w:val="00596A09"/>
    <w:rsid w:val="00597653"/>
    <w:rsid w:val="005A0389"/>
    <w:rsid w:val="005A1D77"/>
    <w:rsid w:val="005A3223"/>
    <w:rsid w:val="005A3AF8"/>
    <w:rsid w:val="005A4735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D776F"/>
    <w:rsid w:val="005E1BAE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005"/>
    <w:rsid w:val="005F4D98"/>
    <w:rsid w:val="005F71B4"/>
    <w:rsid w:val="006025D4"/>
    <w:rsid w:val="006042FA"/>
    <w:rsid w:val="0060450D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2F06"/>
    <w:rsid w:val="00631B89"/>
    <w:rsid w:val="00631BA9"/>
    <w:rsid w:val="00634CE1"/>
    <w:rsid w:val="00636178"/>
    <w:rsid w:val="00636E70"/>
    <w:rsid w:val="00636ED4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0BA5"/>
    <w:rsid w:val="00681F87"/>
    <w:rsid w:val="00682281"/>
    <w:rsid w:val="00683C17"/>
    <w:rsid w:val="00684AB0"/>
    <w:rsid w:val="00685083"/>
    <w:rsid w:val="006859FC"/>
    <w:rsid w:val="006863A7"/>
    <w:rsid w:val="00686873"/>
    <w:rsid w:val="00690975"/>
    <w:rsid w:val="00690FBE"/>
    <w:rsid w:val="0069274F"/>
    <w:rsid w:val="006954B3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A85"/>
    <w:rsid w:val="006B09B1"/>
    <w:rsid w:val="006B2381"/>
    <w:rsid w:val="006B3C66"/>
    <w:rsid w:val="006B4328"/>
    <w:rsid w:val="006B557A"/>
    <w:rsid w:val="006B6F73"/>
    <w:rsid w:val="006C1069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06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C0D"/>
    <w:rsid w:val="00704F55"/>
    <w:rsid w:val="00706F8A"/>
    <w:rsid w:val="007073A2"/>
    <w:rsid w:val="00707973"/>
    <w:rsid w:val="0071199A"/>
    <w:rsid w:val="00711CED"/>
    <w:rsid w:val="0071275A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8F8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416B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29A2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186"/>
    <w:rsid w:val="007E5A87"/>
    <w:rsid w:val="007F00DF"/>
    <w:rsid w:val="007F0F51"/>
    <w:rsid w:val="007F2205"/>
    <w:rsid w:val="007F5D80"/>
    <w:rsid w:val="007F6A91"/>
    <w:rsid w:val="007F6D22"/>
    <w:rsid w:val="007F7263"/>
    <w:rsid w:val="007F72DF"/>
    <w:rsid w:val="007F7D2E"/>
    <w:rsid w:val="007F7E05"/>
    <w:rsid w:val="00800774"/>
    <w:rsid w:val="008008D9"/>
    <w:rsid w:val="008019F1"/>
    <w:rsid w:val="00801CA7"/>
    <w:rsid w:val="008028A4"/>
    <w:rsid w:val="00803FFD"/>
    <w:rsid w:val="00805FB1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058"/>
    <w:rsid w:val="008559D6"/>
    <w:rsid w:val="00855C1A"/>
    <w:rsid w:val="00855F2F"/>
    <w:rsid w:val="0085724C"/>
    <w:rsid w:val="008572DC"/>
    <w:rsid w:val="00862A45"/>
    <w:rsid w:val="00866280"/>
    <w:rsid w:val="00866E76"/>
    <w:rsid w:val="00866F16"/>
    <w:rsid w:val="0086799C"/>
    <w:rsid w:val="00870288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A6471"/>
    <w:rsid w:val="008B47AA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834"/>
    <w:rsid w:val="008F7C0D"/>
    <w:rsid w:val="009004C7"/>
    <w:rsid w:val="00900782"/>
    <w:rsid w:val="009008E1"/>
    <w:rsid w:val="009013FB"/>
    <w:rsid w:val="0090271F"/>
    <w:rsid w:val="00902F2C"/>
    <w:rsid w:val="00903396"/>
    <w:rsid w:val="00904A71"/>
    <w:rsid w:val="00910049"/>
    <w:rsid w:val="0091160B"/>
    <w:rsid w:val="009145D4"/>
    <w:rsid w:val="00915010"/>
    <w:rsid w:val="009152D4"/>
    <w:rsid w:val="00915855"/>
    <w:rsid w:val="009163CE"/>
    <w:rsid w:val="0091774A"/>
    <w:rsid w:val="00917D83"/>
    <w:rsid w:val="0092054B"/>
    <w:rsid w:val="00922E52"/>
    <w:rsid w:val="00923DB8"/>
    <w:rsid w:val="0092626B"/>
    <w:rsid w:val="009265A4"/>
    <w:rsid w:val="00927399"/>
    <w:rsid w:val="00932497"/>
    <w:rsid w:val="00933C98"/>
    <w:rsid w:val="00934231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5BC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656EF"/>
    <w:rsid w:val="00967E54"/>
    <w:rsid w:val="0097184A"/>
    <w:rsid w:val="00971C47"/>
    <w:rsid w:val="00972C97"/>
    <w:rsid w:val="00972E18"/>
    <w:rsid w:val="009735D6"/>
    <w:rsid w:val="00974BB0"/>
    <w:rsid w:val="009816B5"/>
    <w:rsid w:val="00981F27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3FC7"/>
    <w:rsid w:val="009A482D"/>
    <w:rsid w:val="009A4FD4"/>
    <w:rsid w:val="009A4FD9"/>
    <w:rsid w:val="009A5190"/>
    <w:rsid w:val="009B28F7"/>
    <w:rsid w:val="009B6C3A"/>
    <w:rsid w:val="009B7671"/>
    <w:rsid w:val="009C01DA"/>
    <w:rsid w:val="009C1469"/>
    <w:rsid w:val="009C1A5E"/>
    <w:rsid w:val="009C2009"/>
    <w:rsid w:val="009C2AB8"/>
    <w:rsid w:val="009C4014"/>
    <w:rsid w:val="009C55D0"/>
    <w:rsid w:val="009C55E8"/>
    <w:rsid w:val="009C5D10"/>
    <w:rsid w:val="009C6573"/>
    <w:rsid w:val="009C67DB"/>
    <w:rsid w:val="009C7DAE"/>
    <w:rsid w:val="009D0FF6"/>
    <w:rsid w:val="009D30B7"/>
    <w:rsid w:val="009D608C"/>
    <w:rsid w:val="009D73C0"/>
    <w:rsid w:val="009E24D9"/>
    <w:rsid w:val="009E3E1E"/>
    <w:rsid w:val="009E48B1"/>
    <w:rsid w:val="009F056C"/>
    <w:rsid w:val="009F17BF"/>
    <w:rsid w:val="009F3EDC"/>
    <w:rsid w:val="009F4335"/>
    <w:rsid w:val="009F482E"/>
    <w:rsid w:val="00A00DC2"/>
    <w:rsid w:val="00A00EFD"/>
    <w:rsid w:val="00A01921"/>
    <w:rsid w:val="00A040EE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1FD9"/>
    <w:rsid w:val="00A22129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339"/>
    <w:rsid w:val="00A32BB7"/>
    <w:rsid w:val="00A33330"/>
    <w:rsid w:val="00A35414"/>
    <w:rsid w:val="00A35C09"/>
    <w:rsid w:val="00A367E0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4AFC"/>
    <w:rsid w:val="00A6558F"/>
    <w:rsid w:val="00A657F4"/>
    <w:rsid w:val="00A65EE3"/>
    <w:rsid w:val="00A6608F"/>
    <w:rsid w:val="00A66275"/>
    <w:rsid w:val="00A665B8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0A37"/>
    <w:rsid w:val="00A81258"/>
    <w:rsid w:val="00A82346"/>
    <w:rsid w:val="00A832FE"/>
    <w:rsid w:val="00A83EF2"/>
    <w:rsid w:val="00A83EF9"/>
    <w:rsid w:val="00A83F31"/>
    <w:rsid w:val="00A85310"/>
    <w:rsid w:val="00A85DCD"/>
    <w:rsid w:val="00A90B53"/>
    <w:rsid w:val="00A92977"/>
    <w:rsid w:val="00A92A33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A729C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420B"/>
    <w:rsid w:val="00B06A3E"/>
    <w:rsid w:val="00B07498"/>
    <w:rsid w:val="00B07B85"/>
    <w:rsid w:val="00B10117"/>
    <w:rsid w:val="00B114C3"/>
    <w:rsid w:val="00B12217"/>
    <w:rsid w:val="00B15449"/>
    <w:rsid w:val="00B1723E"/>
    <w:rsid w:val="00B21964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0FF6"/>
    <w:rsid w:val="00B4115B"/>
    <w:rsid w:val="00B4376D"/>
    <w:rsid w:val="00B446F3"/>
    <w:rsid w:val="00B4479D"/>
    <w:rsid w:val="00B46DFA"/>
    <w:rsid w:val="00B472AE"/>
    <w:rsid w:val="00B47B4C"/>
    <w:rsid w:val="00B53026"/>
    <w:rsid w:val="00B5586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77E7E"/>
    <w:rsid w:val="00B8054D"/>
    <w:rsid w:val="00B80819"/>
    <w:rsid w:val="00B836B3"/>
    <w:rsid w:val="00B873E3"/>
    <w:rsid w:val="00B87C87"/>
    <w:rsid w:val="00B924E7"/>
    <w:rsid w:val="00B92AA7"/>
    <w:rsid w:val="00B92E27"/>
    <w:rsid w:val="00B931D0"/>
    <w:rsid w:val="00B941BA"/>
    <w:rsid w:val="00B94EC5"/>
    <w:rsid w:val="00B95C0E"/>
    <w:rsid w:val="00BA0F1F"/>
    <w:rsid w:val="00BA1FA0"/>
    <w:rsid w:val="00BA2519"/>
    <w:rsid w:val="00BA4DBE"/>
    <w:rsid w:val="00BA79DD"/>
    <w:rsid w:val="00BB05BD"/>
    <w:rsid w:val="00BB0FF1"/>
    <w:rsid w:val="00BB38D0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4EC"/>
    <w:rsid w:val="00BD5F08"/>
    <w:rsid w:val="00BD7E2C"/>
    <w:rsid w:val="00BE0EDA"/>
    <w:rsid w:val="00BE2185"/>
    <w:rsid w:val="00BE3ECA"/>
    <w:rsid w:val="00BE43C9"/>
    <w:rsid w:val="00BE5235"/>
    <w:rsid w:val="00BE543D"/>
    <w:rsid w:val="00BE6022"/>
    <w:rsid w:val="00BE7DE4"/>
    <w:rsid w:val="00BF0B69"/>
    <w:rsid w:val="00BF21B4"/>
    <w:rsid w:val="00BF25C4"/>
    <w:rsid w:val="00BF3C1E"/>
    <w:rsid w:val="00BF4007"/>
    <w:rsid w:val="00BF41EC"/>
    <w:rsid w:val="00BF56EF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CA5"/>
    <w:rsid w:val="00C40DC0"/>
    <w:rsid w:val="00C40E35"/>
    <w:rsid w:val="00C4286B"/>
    <w:rsid w:val="00C430F9"/>
    <w:rsid w:val="00C43CDF"/>
    <w:rsid w:val="00C5249E"/>
    <w:rsid w:val="00C53297"/>
    <w:rsid w:val="00C5434A"/>
    <w:rsid w:val="00C544F9"/>
    <w:rsid w:val="00C600BD"/>
    <w:rsid w:val="00C60947"/>
    <w:rsid w:val="00C622CD"/>
    <w:rsid w:val="00C64FF9"/>
    <w:rsid w:val="00C66F3D"/>
    <w:rsid w:val="00C67D12"/>
    <w:rsid w:val="00C70EFD"/>
    <w:rsid w:val="00C71D60"/>
    <w:rsid w:val="00C73EC3"/>
    <w:rsid w:val="00C7411C"/>
    <w:rsid w:val="00C74479"/>
    <w:rsid w:val="00C760C9"/>
    <w:rsid w:val="00C81DF9"/>
    <w:rsid w:val="00C82039"/>
    <w:rsid w:val="00C83902"/>
    <w:rsid w:val="00C87616"/>
    <w:rsid w:val="00C90A75"/>
    <w:rsid w:val="00C937B8"/>
    <w:rsid w:val="00C938E9"/>
    <w:rsid w:val="00C945F3"/>
    <w:rsid w:val="00C95A78"/>
    <w:rsid w:val="00C95FAA"/>
    <w:rsid w:val="00C96DBB"/>
    <w:rsid w:val="00C96E8D"/>
    <w:rsid w:val="00CA02ED"/>
    <w:rsid w:val="00CA0917"/>
    <w:rsid w:val="00CA0DA5"/>
    <w:rsid w:val="00CA157C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7C0"/>
    <w:rsid w:val="00CB5CFF"/>
    <w:rsid w:val="00CB61D2"/>
    <w:rsid w:val="00CB6AF0"/>
    <w:rsid w:val="00CC122B"/>
    <w:rsid w:val="00CC2CC8"/>
    <w:rsid w:val="00CC44EF"/>
    <w:rsid w:val="00CC4DEA"/>
    <w:rsid w:val="00CC695B"/>
    <w:rsid w:val="00CC6CA5"/>
    <w:rsid w:val="00CD03DA"/>
    <w:rsid w:val="00CD0E51"/>
    <w:rsid w:val="00CD11AE"/>
    <w:rsid w:val="00CD1A13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452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9ED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4D0A"/>
    <w:rsid w:val="00DB55B4"/>
    <w:rsid w:val="00DB7186"/>
    <w:rsid w:val="00DC0F26"/>
    <w:rsid w:val="00DC2754"/>
    <w:rsid w:val="00DC309B"/>
    <w:rsid w:val="00DC4DA2"/>
    <w:rsid w:val="00DC4DE8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2065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01D9"/>
    <w:rsid w:val="00E42106"/>
    <w:rsid w:val="00E46555"/>
    <w:rsid w:val="00E47BC4"/>
    <w:rsid w:val="00E5071A"/>
    <w:rsid w:val="00E52EBD"/>
    <w:rsid w:val="00E530E7"/>
    <w:rsid w:val="00E55C02"/>
    <w:rsid w:val="00E568A6"/>
    <w:rsid w:val="00E569A4"/>
    <w:rsid w:val="00E57A08"/>
    <w:rsid w:val="00E60094"/>
    <w:rsid w:val="00E62835"/>
    <w:rsid w:val="00E648F0"/>
    <w:rsid w:val="00E6496C"/>
    <w:rsid w:val="00E655A7"/>
    <w:rsid w:val="00E67287"/>
    <w:rsid w:val="00E67670"/>
    <w:rsid w:val="00E678FA"/>
    <w:rsid w:val="00E70506"/>
    <w:rsid w:val="00E722DC"/>
    <w:rsid w:val="00E72497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119"/>
    <w:rsid w:val="00EA22F8"/>
    <w:rsid w:val="00EA3328"/>
    <w:rsid w:val="00EA472F"/>
    <w:rsid w:val="00EA6955"/>
    <w:rsid w:val="00EA6A16"/>
    <w:rsid w:val="00EB0BA3"/>
    <w:rsid w:val="00EB4384"/>
    <w:rsid w:val="00EB60BA"/>
    <w:rsid w:val="00EB7D70"/>
    <w:rsid w:val="00EB7D9B"/>
    <w:rsid w:val="00EC2119"/>
    <w:rsid w:val="00EC23FA"/>
    <w:rsid w:val="00EC263E"/>
    <w:rsid w:val="00EC3973"/>
    <w:rsid w:val="00EC4A25"/>
    <w:rsid w:val="00EC56CF"/>
    <w:rsid w:val="00EC70E5"/>
    <w:rsid w:val="00EC7DA5"/>
    <w:rsid w:val="00ED06A4"/>
    <w:rsid w:val="00ED0957"/>
    <w:rsid w:val="00ED1BBA"/>
    <w:rsid w:val="00ED1D25"/>
    <w:rsid w:val="00ED2CF8"/>
    <w:rsid w:val="00ED3445"/>
    <w:rsid w:val="00ED39C3"/>
    <w:rsid w:val="00ED486B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17F9E"/>
    <w:rsid w:val="00F2026E"/>
    <w:rsid w:val="00F21F3E"/>
    <w:rsid w:val="00F2210A"/>
    <w:rsid w:val="00F22463"/>
    <w:rsid w:val="00F23156"/>
    <w:rsid w:val="00F23E13"/>
    <w:rsid w:val="00F24153"/>
    <w:rsid w:val="00F30EAB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C8B"/>
    <w:rsid w:val="00F57E74"/>
    <w:rsid w:val="00F608A6"/>
    <w:rsid w:val="00F609E8"/>
    <w:rsid w:val="00F62A26"/>
    <w:rsid w:val="00F641D9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155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1C29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1D2E2CCA"/>
    <w:rsid w:val="45511644"/>
    <w:rsid w:val="4951E756"/>
    <w:rsid w:val="50F50315"/>
    <w:rsid w:val="53E8EE69"/>
    <w:rsid w:val="594E7E1C"/>
    <w:rsid w:val="6EA2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85C5B82B-188A-41EC-B893-D209CCE9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styleId="Mention">
    <w:name w:val="Mention"/>
    <w:basedOn w:val="DefaultParagraphFont"/>
    <w:uiPriority w:val="99"/>
    <w:unhideWhenUsed/>
    <w:rsid w:val="00B21964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A00EF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RBI5PAMIO524-1616901215-17786</_dlc_DocId>
    <_dlc_DocIdUrl xmlns="71c5aaf6-e6ce-465b-b873-5148d2a4c105">
      <Url>https://nokia.sharepoint.com/sites/gxp/_layouts/15/DocIdRedir.aspx?ID=RBI5PAMIO524-1616901215-17786</Url>
      <Description>RBI5PAMIO524-1616901215-17786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F2809C-1341-4D42-81EA-5DD03E1B2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ABAE44-FCAF-485E-8148-A23B2C9C51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691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3000</CharactersWithSpaces>
  <SharedDoc>false</SharedDoc>
  <HyperlinkBase/>
  <HLinks>
    <vt:vector size="6" baseType="variant">
      <vt:variant>
        <vt:i4>1114192</vt:i4>
      </vt:variant>
      <vt:variant>
        <vt:i4>0</vt:i4>
      </vt:variant>
      <vt:variant>
        <vt:i4>0</vt:i4>
      </vt:variant>
      <vt:variant>
        <vt:i4>5</vt:i4>
      </vt:variant>
      <vt:variant>
        <vt:lpwstr>mailto:kamakshi.l_k@nokia.com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#117-bis-e</dc:subject>
  <dc:creator>Benoist Sébire</dc:creator>
  <cp:keywords>&lt;keyword[, keyword, ]&gt;</cp:keywords>
  <dc:description/>
  <cp:lastModifiedBy>Nokia</cp:lastModifiedBy>
  <cp:revision>85</cp:revision>
  <cp:lastPrinted>2019-03-27T07:16:00Z</cp:lastPrinted>
  <dcterms:created xsi:type="dcterms:W3CDTF">2024-03-28T06:49:00Z</dcterms:created>
  <dcterms:modified xsi:type="dcterms:W3CDTF">2024-05-09T21:18:00Z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efd85a60-3929-42df-b5ab-ab4c957b2fee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